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b w:val="1"/>
          <w:bCs w:val="1"/>
        </w:rPr>
      </w:pPr>
      <w:r>
        <w:rPr>
          <w:b w:val="1"/>
          <w:bCs w:val="1"/>
        </w:rPr>
        <w:t>Privacyverklaring Knap-Lab</w:t>
      </w:r>
    </w:p>
    <w:p/>
    <w:p>
      <w:pPr>
        <w:rPr>
          <w:b w:val="1"/>
          <w:bCs w:val="1"/>
        </w:rPr>
      </w:pPr>
      <w:r>
        <w:rPr>
          <w:b w:val="1"/>
          <w:bCs w:val="1"/>
        </w:rPr>
        <w:t>1. Wie zijn wij?</w:t>
      </w:r>
    </w:p>
    <w:p>
      <w:pPr>
        <w:rPr/>
      </w:pPr>
      <w:r>
        <w:t>Knap-Lab is gevestigd aan</w:t>
      </w:r>
      <w:r>
        <w:rPr/>
        <w:t xml:space="preserve"> </w:t>
      </w:r>
      <w:r>
        <w:rPr>
          <w:rtl w:val="0"/>
          <w:lang w:val="nl-NL" w:bidi="nl-NL" w:eastAsia="nl-NL"/>
        </w:rPr>
        <w:t>de</w:t>
      </w:r>
      <w:r>
        <w:rPr>
          <w:rtl w:val="0"/>
          <w:lang w:val="nl-NL" w:bidi="nl-NL" w:eastAsia="nl-NL"/>
        </w:rPr>
        <w:t xml:space="preserve"> Hengelosestraat 107,</w:t>
      </w:r>
      <w:r>
        <w:rPr>
          <w:rtl w:val="0"/>
          <w:lang w:val="nl-NL" w:bidi="nl-NL" w:eastAsia="nl-NL"/>
        </w:rPr>
        <w:t xml:space="preserve"> 7572</w:t>
      </w:r>
      <w:r>
        <w:rPr>
          <w:rtl w:val="0"/>
          <w:lang w:val="nl-NL" w:bidi="nl-NL" w:eastAsia="nl-NL"/>
        </w:rPr>
        <w:t xml:space="preserve"> </w:t>
      </w:r>
      <w:r>
        <w:rPr>
          <w:rtl w:val="0"/>
          <w:lang w:val="nl-NL" w:bidi="nl-NL" w:eastAsia="nl-NL"/>
        </w:rPr>
        <w:t>BN</w:t>
      </w:r>
      <w:r>
        <w:rPr/>
        <w:t xml:space="preserve"> </w:t>
      </w:r>
      <w:r>
        <w:rPr>
          <w:rtl w:val="0"/>
          <w:lang w:val="nl-NL" w:bidi="nl-NL" w:eastAsia="nl-NL"/>
        </w:rPr>
        <w:t>te Old</w:t>
      </w:r>
      <w:r>
        <w:rPr>
          <w:rtl w:val="0"/>
          <w:lang w:val="nl-NL" w:bidi="nl-NL" w:eastAsia="nl-NL"/>
        </w:rPr>
        <w:t>enzaal</w:t>
      </w:r>
      <w:r>
        <w:rPr/>
        <w:t xml:space="preserve">, en is verantwoordelijk voor de verwerking van uw persoonsgegevens zoals beschreven in deze privacyverklaring. U kunt ons bereiken via </w:t>
      </w:r>
      <w:hyperlink xmlns:r="http://schemas.openxmlformats.org/officeDocument/2006/relationships" r:id="R2">
        <w:r>
          <w:rPr>
            <w:rStyle w:val="C2"/>
            <w:rtl w:val="0"/>
            <w:lang w:val="nl-NL" w:bidi="nl-NL" w:eastAsia="nl-NL"/>
          </w:rPr>
          <w:t>in</w:t>
        </w:r>
        <w:r>
          <w:rPr>
            <w:rStyle w:val="C2"/>
            <w:rtl w:val="0"/>
            <w:lang w:val="nl-NL" w:bidi="nl-NL" w:eastAsia="nl-NL"/>
          </w:rPr>
          <w:t>fo@knap-lab.nl</w:t>
        </w:r>
      </w:hyperlink>
      <w:r>
        <w:rPr>
          <w:rtl w:val="0"/>
          <w:lang w:val="nl-NL" w:bidi="nl-NL" w:eastAsia="nl-NL"/>
        </w:rPr>
        <w:t xml:space="preserve"> </w:t>
      </w:r>
      <w:r>
        <w:rPr/>
        <w:t xml:space="preserve">of </w:t>
      </w:r>
      <w:r>
        <w:rPr>
          <w:rtl w:val="0"/>
          <w:lang w:val="nl-NL" w:bidi="nl-NL" w:eastAsia="nl-NL"/>
        </w:rPr>
        <w:t>middels Whatsapp op: 06-44834005</w:t>
      </w:r>
      <w:r>
        <w:rPr/>
        <w:t>.</w:t>
      </w:r>
    </w:p>
    <w:p/>
    <w:p>
      <w:pPr>
        <w:rPr>
          <w:b w:val="1"/>
          <w:bCs w:val="1"/>
        </w:rPr>
      </w:pPr>
      <w:r>
        <w:rPr>
          <w:b w:val="1"/>
          <w:bCs w:val="1"/>
        </w:rPr>
        <w:t>2. Welke persoonsgegevens verwerken wij?</w:t>
      </w:r>
    </w:p>
    <w:p>
      <w:r>
        <w:t>Wij verwerken de volgende categorieën persoonsgegevens:</w:t>
      </w:r>
    </w:p>
    <w:p/>
    <w:p>
      <w:r>
        <w:t>- Naam en contactgegevens (naam, telefoonnummer, e-mailadres)</w:t>
      </w:r>
    </w:p>
    <w:p>
      <w:r>
        <w:t>- Afspraakgegevens (datum, tijd, type behandeling)</w:t>
      </w:r>
    </w:p>
    <w:p>
      <w:r>
        <w:t>- Betalingsgegevens (betalingsbewijs, eventuele openstaande bedragen)</w:t>
      </w:r>
    </w:p>
    <w:p>
      <w:r>
        <w:t>- Gezondheidsgegevens die u zelf aan ons verstrekt, voor zover relevant voor de behandeling (zoals allergieën of huidaandoeningen)</w:t>
      </w:r>
    </w:p>
    <w:p>
      <w:r>
        <w:t>- Communicatiegegevens (berichten via e-mail, telefoon of online boekingssysteem)</w:t>
      </w:r>
    </w:p>
    <w:p>
      <w:r>
        <w:t>- Websitegegevens (IP-adres, cookiegegevens; zie ook artikel 7)</w:t>
      </w:r>
    </w:p>
    <w:p/>
    <w:p>
      <w:pPr>
        <w:rPr>
          <w:b w:val="1"/>
          <w:bCs w:val="1"/>
        </w:rPr>
      </w:pPr>
      <w:r>
        <w:rPr>
          <w:b w:val="1"/>
          <w:bCs w:val="1"/>
        </w:rPr>
        <w:t>3. Voor welke doeleinden verwerken wij uw gegevens?</w:t>
      </w:r>
    </w:p>
    <w:p>
      <w:r>
        <w:t>Wij verwerken uw persoonsgegevens uitsluitend voor de volgende doeleinden:</w:t>
      </w:r>
    </w:p>
    <w:p/>
    <w:p>
      <w:r>
        <w:t>- Het plannen, bevestigen en uitvoeren van afspraken</w:t>
      </w:r>
    </w:p>
    <w:p>
      <w:r>
        <w:t>- Het uitvoeren van de behandelingsovereenkomst, waaronder het in rekening brengen van behandelingskosten</w:t>
      </w:r>
    </w:p>
    <w:p>
      <w:r>
        <w:t>- Het nakomen van onze wettelijke verplichtingen (zoals fiscale bewaarplichten)</w:t>
      </w:r>
    </w:p>
    <w:p>
      <w:r>
        <w:t>- Het informeren over relevante wijzigingen in onze dienstverlening</w:t>
      </w:r>
    </w:p>
    <w:p>
      <w:r>
        <w:t>- Het verbeteren van onze dienstverlening op basis van uw feedback</w:t>
      </w:r>
    </w:p>
    <w:p>
      <w:r>
        <w:t>- Het verzorgen en verbeteren van onze website</w:t>
      </w:r>
    </w:p>
    <w:p/>
    <w:p>
      <w:pPr>
        <w:rPr>
          <w:b w:val="1"/>
          <w:bCs w:val="1"/>
        </w:rPr>
      </w:pPr>
      <w:r>
        <w:rPr>
          <w:b w:val="1"/>
          <w:bCs w:val="1"/>
        </w:rPr>
        <w:t>4. Op welke grondslag verwerken wij uw gegevens?</w:t>
      </w:r>
    </w:p>
    <w:p>
      <w:r>
        <w:t>Wij verwerken uw persoonsgegevens op basis van de volgende grondslagen:</w:t>
      </w:r>
    </w:p>
    <w:p/>
    <w:p>
      <w:r>
        <w:t xml:space="preserve">Uitvoering van de overeenkomst: </w:t>
      </w:r>
    </w:p>
    <w:p>
      <w:r>
        <w:t>de verwerking is noodzakelijk voor het uitvoeren van de behandelingsovereenkomst die u met ons sluit.</w:t>
      </w:r>
    </w:p>
    <w:p/>
    <w:p>
      <w:r>
        <w:t xml:space="preserve">Wettelijke verplichting: </w:t>
      </w:r>
    </w:p>
    <w:p>
      <w:r>
        <w:t>voor zover de verwerking noodzakelijk is om te voldoen aan een wettelijke verplichting, zoals fiscale bewaarplichten.</w:t>
      </w:r>
    </w:p>
    <w:p/>
    <w:p>
      <w:r>
        <w:t xml:space="preserve">Gerechtvaardigd belang: </w:t>
      </w:r>
    </w:p>
    <w:p>
      <w:r>
        <w:t>voor het verzorgen en verbeteren van onze website en voor het voorkomen van misbruik. Wij wegen dit belang steeds af tegen uw privacybelangen.</w:t>
      </w:r>
    </w:p>
    <w:p/>
    <w:p>
      <w:r>
        <w:t xml:space="preserve">Toestemming: </w:t>
      </w:r>
    </w:p>
    <w:p>
      <w:r>
        <w:t>voor de verwerking van gezondheidsgegevens die u vrijwillig aan ons verstrekt in het kader van uw behandeling, vragen wij uw uitdrukkelijke toestemming. U kunt deze toestemming te allen tijde intrekken, zonder dat dit gevolgen heeft voor de rechtmatigheid van de verwerking vóór de intrekking.</w:t>
      </w:r>
    </w:p>
    <w:p>
      <w:pPr>
        <w:rPr>
          <w:b w:val="1"/>
          <w:bCs w:val="1"/>
        </w:rPr>
      </w:pPr>
    </w:p>
    <w:p>
      <w:pPr>
        <w:rPr>
          <w:b w:val="1"/>
          <w:bCs w:val="1"/>
        </w:rPr>
      </w:pPr>
      <w:r>
        <w:rPr>
          <w:b w:val="1"/>
          <w:bCs w:val="1"/>
        </w:rPr>
        <w:t>5. Gezondheidsgegevens</w:t>
      </w:r>
    </w:p>
    <w:p>
      <w:r>
        <w:t>Indien u ons informeert over medische aandoeningen, allergieën of medicijngebruik die relevant zijn voor uw behandeling, verwerken wij deze gegevens uitsluitend voor het uitvoeren van de behandeling en het waarborgen van uw veiligheid. Wij bewaren deze gegevens niet langer dan noodzakelijk voor dit doel. U bent niet verplicht deze gegevens te verstrekken, maar wij wijzen u erop dat het achterhouden van relevante informatie gevolgen kan hebben voor de uitvoering en de aansprakelijkheid, zoals beschreven in onze algemene voorwaarden.</w:t>
      </w:r>
    </w:p>
    <w:p/>
    <w:p>
      <w:pPr>
        <w:rPr>
          <w:b w:val="1"/>
          <w:bCs w:val="1"/>
        </w:rPr>
      </w:pPr>
      <w:r>
        <w:rPr>
          <w:b w:val="1"/>
          <w:bCs w:val="1"/>
        </w:rPr>
        <w:t>6. Hoe lang bewaren wij uw gegevens?</w:t>
      </w:r>
    </w:p>
    <w:p>
      <w:r>
        <w:t>Wij bewaren uw persoonsgegevens niet langer dan noodzakelijk voor de doeleinden waarvoor zij zijn verzameld, tenzij een wettelijke bewaarplicht een langere bewaartermijn vereist. Wij hanteren de volgende termijnen:</w:t>
      </w:r>
    </w:p>
    <w:p/>
    <w:p>
      <w:r>
        <w:t>- Afspraak- en behandelingsgegevens: maximaal twee jaar na de laatste behandeling</w:t>
      </w:r>
    </w:p>
    <w:p>
      <w:r>
        <w:t>- Betalingsgegevens: zeven jaar, conform de fiscale bewaarplicht</w:t>
      </w:r>
    </w:p>
    <w:p>
      <w:r>
        <w:t>- Gezondheidsgegevens: maximaal één jaar na de laatste behandeling, tenzij u eerder verzoekt om verwijdering</w:t>
      </w:r>
    </w:p>
    <w:p>
      <w:r>
        <w:t>- Websitegegevens: zie artikel 7</w:t>
      </w:r>
    </w:p>
    <w:p/>
    <w:p>
      <w:pPr>
        <w:rPr>
          <w:b w:val="1"/>
          <w:bCs w:val="1"/>
        </w:rPr>
      </w:pPr>
      <w:r>
        <w:rPr>
          <w:b w:val="1"/>
          <w:bCs w:val="1"/>
        </w:rPr>
        <w:t>7. Cookies en websitegegevens</w:t>
      </w:r>
    </w:p>
    <w:p>
      <w:r>
        <w:t>Bij een bezoek aan onze website worden mogelijk persoonsgegevens verwerkt, waaronder uw IP-adres. Een IP-adres is een persoonsgegeven, omdat daarmee een computer en daarmee mogelijk een natuurlijk persoon kan worden geïdentificeerd. Wij verwerken dit gegeven op basis van ons gerechtvaardigd belang bij het verzorgen en verbeteren van onze website. De inbreuk op uw privacy is beperkt en het doel kan niet op een minder ingrijpende wijze worden bereikt.</w:t>
      </w:r>
    </w:p>
    <w:p/>
    <w:p>
      <w:r>
        <w:t>Wij maken gebruik van de volgende cookies:</w:t>
      </w:r>
    </w:p>
    <w:p/>
    <w:p>
      <w:r>
        <w:t>- Functionele cookies: noodzakelijk voor het correct functioneren van de website. Voor deze cookies is geen toestemming vereist.</w:t>
      </w:r>
    </w:p>
    <w:p>
      <w:r>
        <w:t>- Analytische cookies: voor het meten van websitebezoek en het verbeteren van onze website. Wij plaatsen analytische cookies alleen met uw toestemming, tenzij het gaat om cookies met geringe gevolgen voor uw privacy.</w:t>
      </w:r>
    </w:p>
    <w:p>
      <w:r>
        <w:t>- Tracking cookies: wij plaatsen geen tracking cookies zonder uw uitdrukkelijke voorafgaande toestemming.</w:t>
      </w:r>
    </w:p>
    <w:p/>
    <w:p>
      <w:r>
        <w:t>U kunt uw toestemming voor cookies te allen tijde intrekken via de cookie-instellingen op onze website. Wij wijzen u erop dat het weigeren van bepaalde cookies de functionaliteit van de website kan beperken.</w:t>
      </w:r>
    </w:p>
    <w:p/>
    <w:p>
      <w:r>
        <w:t xml:space="preserve">Cookiegegevens worden bewaard voor de duur die per cookie is aangegeven in ons cookieoverzicht, dat beschikbaar is via </w:t>
      </w:r>
      <w:r>
        <w:t>https://knap-lab.nl/</w:t>
      </w:r>
      <w:r>
        <w:t>.</w:t>
      </w:r>
    </w:p>
    <w:p/>
    <w:p>
      <w:pPr>
        <w:rPr>
          <w:b w:val="1"/>
          <w:bCs w:val="1"/>
        </w:rPr>
      </w:pPr>
      <w:r>
        <w:rPr>
          <w:b w:val="1"/>
          <w:bCs w:val="1"/>
        </w:rPr>
        <w:t>8. Delen van gegevens met derden</w:t>
      </w:r>
    </w:p>
    <w:p>
      <w:r>
        <w:t>Wij verstrekken uw persoonsgegevens niet aan derden, tenzij dit noodzakelijk is voor de uitvoering van de overeenkomst, voor het nakomen van een wettelijke verplichting, of met uw uitdrukkelijke toestemming. Indien wij gebruik maken van verwerkers (zoals een online boekingssysteem of betalingsdienstverlener), sluiten wij met deze partijen een verwerkersovereenkomst om te waarborgen dat uw gegevens met dezelfde zorgvuldigheid worden behandeld.</w:t>
      </w:r>
    </w:p>
    <w:p/>
    <w:p>
      <w:r>
        <w:t>Wij verstrekken uw gegevens niet aan partijen buiten de Europese Economische Ruimte, tenzij passende waarborgen zijn getroffen.</w:t>
      </w:r>
    </w:p>
    <w:p/>
    <w:p>
      <w:pPr>
        <w:rPr>
          <w:b w:val="1"/>
          <w:bCs w:val="1"/>
        </w:rPr>
      </w:pPr>
      <w:r>
        <w:rPr>
          <w:b w:val="1"/>
          <w:bCs w:val="1"/>
        </w:rPr>
        <w:t>9. Uw rechten</w:t>
      </w:r>
    </w:p>
    <w:p>
      <w:r>
        <w:t>U heeft de volgende rechten met betrekking tot uw persoonsgegevens:</w:t>
      </w:r>
    </w:p>
    <w:p/>
    <w:p>
      <w:r>
        <w:t>- Recht op inzage: u kunt opvragen welke gegevens wij van u verwerken.</w:t>
      </w:r>
    </w:p>
    <w:p>
      <w:r>
        <w:t>- Recht op rectificatie: u kunt onjuiste of onvolledige gegevens laten corrigeren.</w:t>
      </w:r>
    </w:p>
    <w:p>
      <w:r>
        <w:t>- Recht op verwijdering: u kunt verzoeken uw gegevens te verwijderen, voor zover geen wettelijke bewaarplicht van toepassing is.</w:t>
      </w:r>
    </w:p>
    <w:p>
      <w:r>
        <w:t>- Recht op beperking van de verwerking: u kunt verzoeken de verwerking van uw gegevens tijdelijk te beperken.</w:t>
      </w:r>
    </w:p>
    <w:p>
      <w:r>
        <w:t>- Recht op overdraagbaarheid: u kunt verzoeken uw gegevens in een gestructureerd, gangbaar en machine leesbaar formaat te ontvangen, voor zover de verwerking is gebaseerd op toestemming of een overeenkomst.</w:t>
      </w:r>
    </w:p>
    <w:p>
      <w:r>
        <w:t>- Recht van bezwaar: u kunt bezwaar maken tegen de verwerking van uw gegevens op basis van ons gerechtvaardigd belang.</w:t>
      </w:r>
    </w:p>
    <w:p>
      <w:r>
        <w:t>- Recht op intrekking van toestemming: voor zover de verwerking is gebaseerd op uw toestemming, kunt u deze te allen tijde intrekken.</w:t>
      </w:r>
    </w:p>
    <w:p/>
    <w:p>
      <w:r>
        <w:t xml:space="preserve">U kunt uw verzoek richten aan </w:t>
      </w:r>
      <w:r>
        <w:rPr>
          <w:rtl w:val="0"/>
          <w:lang w:val="nl-NL" w:bidi="nl-NL" w:eastAsia="nl-NL"/>
        </w:rPr>
        <w:t>info@knap-lab.nl</w:t>
      </w:r>
      <w:r>
        <w:t>. Wij reageren binnen één maand op uw verzoek. Indien uw verzoek complex is of wij een groot aantal verzoeken ontvangen, kunnen wij deze termijn met twee maanden verlengen; wij informeren u hierover tijdig.</w:t>
      </w:r>
    </w:p>
    <w:p/>
    <w:p>
      <w:pPr>
        <w:rPr>
          <w:b w:val="1"/>
          <w:bCs w:val="1"/>
        </w:rPr>
      </w:pPr>
      <w:r>
        <w:rPr>
          <w:b w:val="1"/>
          <w:bCs w:val="1"/>
        </w:rPr>
        <w:t>10. Beveiliging</w:t>
      </w:r>
    </w:p>
    <w:p>
      <w:r>
        <w:t>Wij treffen passende technische en organisatorische maatregelen om uw persoonsgegevens te beschermen tegen verlies, ongeautoriseerde toegang of onrechtmatige verwerking. Medewerkers die toegang hebben tot uw gegevens zijn gehouden aan geheimhouding.</w:t>
      </w:r>
    </w:p>
    <w:p/>
    <w:p>
      <w:pPr>
        <w:rPr>
          <w:b w:val="1"/>
          <w:bCs w:val="1"/>
        </w:rPr>
      </w:pPr>
      <w:r>
        <w:rPr>
          <w:b w:val="1"/>
          <w:bCs w:val="1"/>
        </w:rPr>
        <w:t>11. Klachten</w:t>
      </w:r>
    </w:p>
    <w:p>
      <w:r>
        <w:t xml:space="preserve">Indien u van mening bent dat wij uw persoonsgegevens niet op de juiste wijze verwerken, verzoeken wij u eerst contact met ons op te nemen via </w:t>
      </w:r>
      <w:r>
        <w:rPr>
          <w:rtl w:val="0"/>
          <w:lang w:val="nl-NL" w:bidi="nl-NL" w:eastAsia="nl-NL"/>
        </w:rPr>
        <w:t>info@</w:t>
      </w:r>
      <w:r>
        <w:rPr>
          <w:rtl w:val="0"/>
          <w:lang w:val="nl-NL" w:bidi="nl-NL" w:eastAsia="nl-NL"/>
        </w:rPr>
        <w:t>knap-lab.nl</w:t>
      </w:r>
      <w:r>
        <w:rPr/>
        <w:t>.</w:t>
      </w:r>
      <w:r>
        <w:t xml:space="preserve"> U heeft ook het recht een klacht in te dienen bij de Autoriteit Persoonsgegevens, de toezichthoudende autoriteit op het gebied van gegevensbescherming in Nederland (www.autoriteitpersoonsgegevens.nl).</w:t>
      </w:r>
    </w:p>
    <w:p/>
    <w:p>
      <w:pPr>
        <w:rPr>
          <w:b w:val="1"/>
          <w:bCs w:val="1"/>
        </w:rPr>
      </w:pPr>
      <w:r>
        <w:rPr>
          <w:b w:val="1"/>
          <w:bCs w:val="1"/>
        </w:rPr>
        <w:t>12. Wijzigingen</w:t>
      </w:r>
    </w:p>
    <w:p>
      <w:r>
        <w:t>Wij behouden ons het recht voor deze privacyverklaring te wijzigen. Wijzigingen worden gepubliceerd op onze website. Wij adviseren u deze verklaring periodiek te raadplegen. De datum bovenaan deze verklaring geeft aan wanneer deze voor het laatst is bijgewerkt.</w:t>
      </w:r>
    </w:p>
    <w:p/>
    <w:p>
      <w:pPr>
        <w:rPr>
          <w:b w:val="1"/>
          <w:bCs w:val="1"/>
        </w:rPr>
      </w:pPr>
      <w:r>
        <w:rPr>
          <w:b w:val="1"/>
          <w:bCs w:val="1"/>
        </w:rPr>
        <w:t>Contactgegevens:</w:t>
      </w:r>
    </w:p>
    <w:p>
      <w:pPr>
        <w:rPr>
          <w:lang w:val="de-DE"/>
        </w:rPr>
      </w:pPr>
      <w:r>
        <w:rPr>
          <w:lang w:val="de-DE"/>
        </w:rPr>
        <w:t>Knap-Lab</w:t>
      </w:r>
    </w:p>
    <w:p>
      <w:pPr>
        <w:rPr>
          <w:rtl w:val="0"/>
          <w:lang w:val="nl-NL" w:bidi="nl-NL" w:eastAsia="nl-NL"/>
        </w:rPr>
      </w:pPr>
      <w:r>
        <w:rPr>
          <w:rtl w:val="0"/>
          <w:lang w:val="nl-NL" w:bidi="nl-NL" w:eastAsia="nl-NL"/>
        </w:rPr>
        <w:t>Hengelosestraat 107</w:t>
      </w:r>
    </w:p>
    <w:p>
      <w:pPr>
        <w:rPr>
          <w:rtl w:val="0"/>
          <w:lang w:val="nl-NL" w:bidi="nl-NL" w:eastAsia="nl-NL"/>
        </w:rPr>
      </w:pPr>
      <w:r>
        <w:rPr>
          <w:rtl w:val="0"/>
          <w:lang w:val="nl-NL" w:bidi="nl-NL" w:eastAsia="nl-NL"/>
        </w:rPr>
        <w:t>7572BN Oldenzaal</w:t>
      </w:r>
    </w:p>
    <w:p>
      <w:pPr>
        <w:rPr>
          <w:lang w:val="de-DE"/>
        </w:rPr>
      </w:pPr>
      <w:r>
        <w:rPr>
          <w:lang w:val="de-DE"/>
        </w:rPr>
        <w:t xml:space="preserve">[Postcode en plaats] </w:t>
      </w:r>
    </w:p>
    <w:p>
      <w:pPr>
        <w:rPr>
          <w:rtl w:val="0"/>
          <w:lang w:val="nl-NL" w:bidi="nl-NL" w:eastAsia="nl-NL"/>
        </w:rPr>
      </w:pPr>
      <w:hyperlink xmlns:r="http://schemas.openxmlformats.org/officeDocument/2006/relationships" r:id="R3">
        <w:r>
          <w:rPr>
            <w:rStyle w:val="C2"/>
            <w:rtl w:val="0"/>
            <w:lang w:val="nl-NL" w:bidi="nl-NL" w:eastAsia="nl-NL"/>
          </w:rPr>
          <w:t>info@knap-lab.nl</w:t>
        </w:r>
      </w:hyperlink>
    </w:p>
    <w:p>
      <w:pPr>
        <w:rPr>
          <w:rtl w:val="0"/>
          <w:lang w:val="nl-NL" w:bidi="nl-NL" w:eastAsia="nl-NL"/>
        </w:rPr>
      </w:pPr>
      <w:r>
        <w:rPr>
          <w:rtl w:val="0"/>
          <w:lang w:val="nl-NL" w:bidi="nl-NL" w:eastAsia="nl-NL"/>
        </w:rPr>
        <w:t xml:space="preserve">+31 6 44 83 </w:t>
      </w:r>
      <w:r>
        <w:rPr>
          <w:rtl w:val="0"/>
          <w:lang w:val="nl-NL" w:bidi="nl-NL" w:eastAsia="nl-NL"/>
        </w:rPr>
        <w:t>40 05</w:t>
      </w:r>
    </w:p>
    <w:p>
      <w:pPr>
        <w:rPr>
          <w:rtl w:val="0"/>
          <w:lang w:val="nl-NL" w:bidi="nl-NL" w:eastAsia="nl-NL"/>
        </w:rPr>
      </w:pPr>
      <w:hyperlink xmlns:r="http://schemas.openxmlformats.org/officeDocument/2006/relationships" r:id="R4">
        <w:r>
          <w:rPr>
            <w:rStyle w:val="C2"/>
            <w:rtl w:val="0"/>
            <w:lang w:val="nl-NL" w:bidi="nl-NL" w:eastAsia="nl-NL"/>
          </w:rPr>
          <w:t>www.knap-lab.nl</w:t>
        </w:r>
      </w:hyperlink>
    </w:p>
    <w:p>
      <w:pPr>
        <w:rPr>
          <w:lang w:val="de-DE"/>
        </w:rPr>
      </w:pPr>
      <w:bookmarkStart w:id="0" w:name="_dx_frag_StartFragment"/>
      <w:bookmarkEnd w:id="0"/>
      <w:hyperlink xmlns:r="http://schemas.openxmlformats.org/officeDocument/2006/relationships" r:id="R5">
        <w:r>
          <w:rPr>
            <w:rStyle w:val="C2"/>
          </w:rPr>
          <w:t>Knap Lab | Nagelsalon in Oldenzaal - BIAB, Gelpolish</w:t>
        </w:r>
      </w:hyperlink>
      <w:bookmarkStart w:id="1" w:name="_dx_frag_EndFragment"/>
      <w:bookmarkEnd w:id="1"/>
    </w:p>
    <w:p>
      <w:pPr>
        <w:rPr>
          <w:sz w:val="18"/>
          <w:szCs w:val="18"/>
          <w:lang w:val="de-DE"/>
        </w:rPr>
      </w:pPr>
      <w:r>
        <w:rPr>
          <w:sz w:val="18"/>
          <w:szCs w:val="18"/>
          <w:lang w:val="de-DE"/>
        </w:rPr>
        <w:t>Versie april 2026</w:t>
      </w:r>
    </w:p>
    <w:p>
      <w:pPr>
        <w:rPr>
          <w:lang w:val="de-DE"/>
        </w:rPr>
      </w:pPr>
    </w:p>
    <w:sectPr>
      <w:footerReference xmlns:r="http://schemas.openxmlformats.org/officeDocument/2006/relationships" w:type="default" r:id="RelFtr1"/>
      <w:footnotePr/>
      <w:endnotePr/>
      <w:type w:val="nextPage"/>
      <w:pgSz w:w="11906" w:h="16838" w:code="0"/>
      <w:pgMar w:left="1417" w:right="1417" w:top="1417" w:bottom="1417" w:header="708" w:footer="708"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beforeAutospacing="0" w:afterAutospacing="0"/>
      </w:pPr>
      <w:r>
        <w:separator/>
      </w:r>
    </w:p>
  </w:endnote>
  <w:endnote w:type="continuationSeparator" w:id="0">
    <w:p>
      <w:pPr>
        <w:spacing w:lineRule="auto" w:line="240" w:beforeAutospacing="0" w:afterAutospacing="0"/>
      </w:pPr>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6"/>
      <w:jc w:val="right"/>
    </w:pPr>
    <w:r>
      <w:fldChar w:fldCharType="begin"/>
    </w:r>
    <w:r>
      <w:instrText xml:space="preserve">PAGE   \* MERGEFORMAT</w:instrText>
    </w:r>
    <w:r>
      <w:fldChar w:fldCharType="separate"/>
    </w:r>
    <w:r>
      <w:t>#</w:t>
    </w:r>
    <w:r>
      <w:fldChar w:fldCharType="end"/>
    </w:r>
  </w:p>
  <w:p>
    <w:pPr>
      <w:pStyle w:val="P16"/>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beforeAutospacing="0" w:afterAutospacing="0"/>
      </w:pPr>
      <w:r>
        <w:separator/>
      </w:r>
    </w:p>
  </w:footnote>
  <w:footnote w:type="continuationSeparator" w:id="0">
    <w:p>
      <w:pPr>
        <w:spacing w:lineRule="auto" w:line="240" w:beforeAutospacing="0" w:afterAutospacing="0"/>
      </w:pPr>
      <w:r>
        <w:continuationSeparator/>
      </w:r>
    </w:p>
  </w:footnote>
</w:footnote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heme="minorHAnsi"/>
        <w:sz w:val="22"/>
        <w:szCs w:val="22"/>
        <w:kern w:val="2"/>
        <w:lang w:val="nl-NL"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spacing w:lineRule="atLeast" w:line="240" w:beforeAutospacing="0" w:afterAutospacing="0"/>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asciiTheme="minorHAnsi" w:hAnsiTheme="minorHAnsi"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asciiTheme="minorHAnsi" w:hAnsiTheme="minorHAnsi"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asciiTheme="minorHAnsi" w:hAnsiTheme="minorHAnsi"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beforeAutospacing="0" w:afterAutospacing="0"/>
      <w:outlineLvl w:val="5"/>
    </w:pPr>
    <w:rPr>
      <w:rFonts w:asciiTheme="minorHAnsi" w:hAnsiTheme="minorHAnsi"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beforeAutospacing="0" w:afterAutospacing="0"/>
      <w:outlineLvl w:val="6"/>
    </w:pPr>
    <w:rPr>
      <w:rFonts w:asciiTheme="minorHAnsi" w:hAnsiTheme="minorHAnsi" w:cstheme="majorBidi" w:eastAsiaTheme="majorEastAsia"/>
      <w:color w:val="595959" w:themeColor="text1" w:themeTint="A6"/>
    </w:rPr>
  </w:style>
  <w:style w:type="paragraph" w:styleId="P8">
    <w:name w:val="Heading 8"/>
    <w:basedOn w:val="P0"/>
    <w:next w:val="P0"/>
    <w:link w:val="C10"/>
    <w:semiHidden/>
    <w:qFormat/>
    <w:pPr>
      <w:keepNext w:val="1"/>
      <w:keepLines w:val="1"/>
      <w:outlineLvl w:val="7"/>
    </w:pPr>
    <w:rPr>
      <w:rFonts w:asciiTheme="minorHAnsi" w:hAnsiTheme="minorHAnsi"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outlineLvl w:val="8"/>
    </w:pPr>
    <w:rPr>
      <w:rFonts w:asciiTheme="minorHAnsi" w:hAnsiTheme="minorHAnsi"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spacing w:after="160" w:beforeAutospacing="0" w:afterAutospacing="0"/>
    </w:pPr>
    <w:rPr>
      <w:rFonts w:asciiTheme="minorHAnsi" w:hAnsiTheme="minorHAnsi" w:cstheme="majorBidi" w:eastAsiaTheme="majorEastAsia"/>
      <w:color w:val="595959" w:themeColor="text1" w:themeTint="A6"/>
      <w:sz w:val="28"/>
      <w:szCs w:val="28"/>
      <w:spacing w:val="15"/>
    </w:rPr>
  </w:style>
  <w:style w:type="paragraph" w:styleId="P12">
    <w:name w:val="Quote"/>
    <w:basedOn w:val="P0"/>
    <w:next w:val="P0"/>
    <w:link w:val="C14"/>
    <w:qFormat/>
    <w:pPr>
      <w:spacing w:before="160" w:after="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paragraph" w:styleId="P15">
    <w:name w:val="Header"/>
    <w:basedOn w:val="P0"/>
    <w:link w:val="C18"/>
    <w:pPr>
      <w:tabs>
        <w:tab w:val="center" w:pos="4536" w:leader="none"/>
        <w:tab w:val="right" w:pos="9072" w:leader="none"/>
      </w:tabs>
      <w:spacing w:lineRule="auto" w:line="240" w:beforeAutospacing="0" w:afterAutospacing="0"/>
    </w:pPr>
    <w:rPr/>
  </w:style>
  <w:style w:type="paragraph" w:styleId="P16">
    <w:name w:val="Footer"/>
    <w:basedOn w:val="P0"/>
    <w:link w:val="C19"/>
    <w:pPr>
      <w:tabs>
        <w:tab w:val="center" w:pos="4536" w:leader="none"/>
        <w:tab w:val="right" w:pos="9072" w:leader="none"/>
      </w:tabs>
      <w:spacing w:lineRule="auto" w:line="240" w:beforeAutospacing="0" w:afterAutospacing="0"/>
    </w:pPr>
    <w:rPr/>
  </w:style>
  <w:style w:type="paragraph" w:styleId="P17">
    <w:name w:val="Footnote Text"/>
    <w:link w:val="C21"/>
    <w:semiHidden/>
    <w:pPr>
      <w:spacing w:lineRule="auto" w:line="240" w:after="0"/>
    </w:pPr>
    <w:rPr>
      <w:sz w:val="20"/>
      <w:szCs w:val="20"/>
    </w:rPr>
  </w:style>
  <w:style w:type="paragraph" w:styleId="P18">
    <w:name w:val="Endnote Text"/>
    <w:link w:val="C23"/>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Kop 1 Char"/>
    <w:basedOn w:val="C0"/>
    <w:link w:val="P1"/>
    <w:rPr>
      <w:rFonts w:asciiTheme="majorHAnsi" w:hAnsiTheme="majorHAnsi" w:cstheme="majorBidi" w:eastAsiaTheme="majorEastAsia"/>
      <w:color w:val="104861" w:themeColor="accent1" w:themeShade="BF"/>
      <w:sz w:val="40"/>
      <w:szCs w:val="40"/>
    </w:rPr>
  </w:style>
  <w:style w:type="character" w:styleId="C4">
    <w:name w:val="Kop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Kop 3 Char"/>
    <w:basedOn w:val="C0"/>
    <w:link w:val="P3"/>
    <w:semiHidden/>
    <w:rPr>
      <w:rFonts w:asciiTheme="minorHAnsi" w:hAnsiTheme="minorHAnsi" w:cstheme="majorBidi" w:eastAsiaTheme="majorEastAsia"/>
      <w:color w:val="104861" w:themeColor="accent1" w:themeShade="BF"/>
      <w:sz w:val="28"/>
      <w:szCs w:val="28"/>
    </w:rPr>
  </w:style>
  <w:style w:type="character" w:styleId="C6">
    <w:name w:val="Kop 4 Char"/>
    <w:basedOn w:val="C0"/>
    <w:link w:val="P4"/>
    <w:semiHidden/>
    <w:rPr>
      <w:rFonts w:asciiTheme="minorHAnsi" w:hAnsiTheme="minorHAnsi" w:cstheme="majorBidi" w:eastAsiaTheme="majorEastAsia"/>
      <w:i w:val="1"/>
      <w:iCs w:val="1"/>
      <w:color w:val="104861" w:themeColor="accent1" w:themeShade="BF"/>
    </w:rPr>
  </w:style>
  <w:style w:type="character" w:styleId="C7">
    <w:name w:val="Kop 5 Char"/>
    <w:basedOn w:val="C0"/>
    <w:link w:val="P5"/>
    <w:semiHidden/>
    <w:rPr>
      <w:rFonts w:asciiTheme="minorHAnsi" w:hAnsiTheme="minorHAnsi" w:cstheme="majorBidi" w:eastAsiaTheme="majorEastAsia"/>
      <w:color w:val="104861" w:themeColor="accent1" w:themeShade="BF"/>
    </w:rPr>
  </w:style>
  <w:style w:type="character" w:styleId="C8">
    <w:name w:val="Kop 6 Char"/>
    <w:basedOn w:val="C0"/>
    <w:link w:val="P6"/>
    <w:semiHidden/>
    <w:rPr>
      <w:rFonts w:asciiTheme="minorHAnsi" w:hAnsiTheme="minorHAnsi" w:cstheme="majorBidi" w:eastAsiaTheme="majorEastAsia"/>
      <w:i w:val="1"/>
      <w:iCs w:val="1"/>
      <w:color w:val="595959" w:themeColor="text1" w:themeTint="A6"/>
    </w:rPr>
  </w:style>
  <w:style w:type="character" w:styleId="C9">
    <w:name w:val="Kop 7 Char"/>
    <w:basedOn w:val="C0"/>
    <w:link w:val="P7"/>
    <w:semiHidden/>
    <w:rPr>
      <w:rFonts w:asciiTheme="minorHAnsi" w:hAnsiTheme="minorHAnsi" w:cstheme="majorBidi" w:eastAsiaTheme="majorEastAsia"/>
      <w:color w:val="595959" w:themeColor="text1" w:themeTint="A6"/>
    </w:rPr>
  </w:style>
  <w:style w:type="character" w:styleId="C10">
    <w:name w:val="Kop 8 Char"/>
    <w:basedOn w:val="C0"/>
    <w:link w:val="P8"/>
    <w:semiHidden/>
    <w:rPr>
      <w:rFonts w:asciiTheme="minorHAnsi" w:hAnsiTheme="minorHAnsi" w:cstheme="majorBidi" w:eastAsiaTheme="majorEastAsia"/>
      <w:i w:val="1"/>
      <w:iCs w:val="1"/>
      <w:color w:val="272727" w:themeColor="text1" w:themeTint="D8"/>
    </w:rPr>
  </w:style>
  <w:style w:type="character" w:styleId="C11">
    <w:name w:val="Kop 9 Char"/>
    <w:basedOn w:val="C0"/>
    <w:link w:val="P9"/>
    <w:semiHidden/>
    <w:rPr>
      <w:rFonts w:asciiTheme="minorHAnsi" w:hAnsiTheme="minorHAnsi" w:cstheme="majorBidi" w:eastAsiaTheme="majorEastAsia"/>
      <w:color w:val="272727" w:themeColor="text1" w:themeTint="D8"/>
    </w:rPr>
  </w:style>
  <w:style w:type="character" w:styleId="C12">
    <w:name w:val="Titel Char"/>
    <w:basedOn w:val="C0"/>
    <w:link w:val="P10"/>
    <w:rPr>
      <w:rFonts w:asciiTheme="majorHAnsi" w:hAnsiTheme="majorHAnsi" w:cstheme="majorBidi" w:eastAsiaTheme="majorEastAsia"/>
      <w:sz w:val="56"/>
      <w:szCs w:val="56"/>
      <w:spacing w:val="-10"/>
      <w:kern w:val="28"/>
    </w:rPr>
  </w:style>
  <w:style w:type="character" w:styleId="C13">
    <w:name w:val="Ondertitel Char"/>
    <w:basedOn w:val="C0"/>
    <w:link w:val="P11"/>
    <w:rPr>
      <w:rFonts w:asciiTheme="minorHAnsi" w:hAnsiTheme="minorHAnsi" w:cstheme="majorBidi" w:eastAsiaTheme="majorEastAsia"/>
      <w:color w:val="595959" w:themeColor="text1" w:themeTint="A6"/>
      <w:sz w:val="28"/>
      <w:szCs w:val="28"/>
      <w:spacing w:val="15"/>
    </w:rPr>
  </w:style>
  <w:style w:type="character" w:styleId="C14">
    <w:name w:val="Citaat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Duidelijk citaat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character" w:styleId="C18">
    <w:name w:val="Koptekst Char"/>
    <w:basedOn w:val="C0"/>
    <w:link w:val="P15"/>
    <w:rPr/>
  </w:style>
  <w:style w:type="character" w:styleId="C19">
    <w:name w:val="Voettekst Char"/>
    <w:basedOn w:val="C0"/>
    <w:link w:val="P16"/>
    <w:rPr/>
  </w:style>
  <w:style w:type="character" w:styleId="C20">
    <w:name w:val="Footnote Reference"/>
    <w:semiHidden/>
    <w:rPr>
      <w:vertAlign w:val="superscript"/>
    </w:rPr>
  </w:style>
  <w:style w:type="character" w:styleId="C21">
    <w:name w:val="Footnote Text Char"/>
    <w:link w:val="P17"/>
    <w:semiHidden/>
    <w:rPr>
      <w:sz w:val="20"/>
      <w:szCs w:val="20"/>
    </w:rPr>
  </w:style>
  <w:style w:type="character" w:styleId="C22">
    <w:name w:val="Endnote Reference"/>
    <w:semiHidden/>
    <w:rPr>
      <w:vertAlign w:val="superscript"/>
    </w:rPr>
  </w:style>
  <w:style w:type="character" w:styleId="C23">
    <w:name w:val="Endnote Text Char"/>
    <w:link w:val="P1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mailto:info@knap-lab.nl" TargetMode="External" /><Relationship Id="R3" Type="http://schemas.openxmlformats.org/officeDocument/2006/relationships/hyperlink" Target="mailto:info@knap-lab.nl" TargetMode="External" /><Relationship Id="R4" Type="http://schemas.openxmlformats.org/officeDocument/2006/relationships/hyperlink" Target="www.knap-lab.nl" TargetMode="External" /><Relationship Id="R5" Type="http://schemas.openxmlformats.org/officeDocument/2006/relationships/hyperlink" Target="https://knap-lab.salonized.com/" TargetMode="Externa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Yvonne (Y.J.M.) Rustenberg-Bergman</dc:creator>
  <dcterms:created xsi:type="dcterms:W3CDTF">2026-04-14T17:18:00Z</dcterms:created>
  <cp:lastModifiedBy>caitlyn bergman</cp:lastModifiedBy>
  <dcterms:modified xsi:type="dcterms:W3CDTF">2026-04-14T17:18:00Z</dcterms:modified>
  <cp:revision>2</cp:revision>
</cp:coreProperties>
</file>